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C9" w:rsidRPr="00F620C9" w:rsidRDefault="00F620C9" w:rsidP="008B72C1">
      <w:pPr>
        <w:rPr>
          <w:rFonts w:ascii="Century Gothic" w:hAnsi="Century Gothic"/>
          <w:b/>
          <w:color w:val="000000" w:themeColor="text1"/>
          <w:sz w:val="16"/>
          <w:szCs w:val="16"/>
          <w:u w:val="single"/>
        </w:rPr>
      </w:pPr>
      <w:r w:rsidRPr="00F620C9">
        <w:rPr>
          <w:rFonts w:ascii="Century Gothic" w:hAnsi="Century Gothic"/>
          <w:b/>
          <w:color w:val="000000" w:themeColor="text1"/>
          <w:sz w:val="16"/>
          <w:szCs w:val="16"/>
          <w:u w:val="single"/>
        </w:rPr>
        <w:t xml:space="preserve">Davison CE High School </w:t>
      </w:r>
      <w:bookmarkStart w:id="0" w:name="_GoBack"/>
      <w:bookmarkEnd w:id="0"/>
      <w:r w:rsidRPr="00F620C9">
        <w:rPr>
          <w:rFonts w:ascii="Century Gothic" w:hAnsi="Century Gothic"/>
          <w:b/>
          <w:color w:val="000000" w:themeColor="text1"/>
          <w:sz w:val="16"/>
          <w:szCs w:val="16"/>
          <w:u w:val="single"/>
        </w:rPr>
        <w:t xml:space="preserve">- Careers </w:t>
      </w:r>
      <w:r>
        <w:rPr>
          <w:rFonts w:ascii="Century Gothic" w:hAnsi="Century Gothic"/>
          <w:b/>
          <w:color w:val="000000" w:themeColor="text1"/>
          <w:sz w:val="16"/>
          <w:szCs w:val="16"/>
          <w:u w:val="single"/>
        </w:rPr>
        <w:t xml:space="preserve">calendar </w:t>
      </w:r>
      <w:r w:rsidRPr="00F620C9">
        <w:rPr>
          <w:rFonts w:ascii="Century Gothic" w:hAnsi="Century Gothic"/>
          <w:b/>
          <w:color w:val="000000" w:themeColor="text1"/>
          <w:sz w:val="16"/>
          <w:szCs w:val="16"/>
          <w:u w:val="single"/>
        </w:rPr>
        <w:t>in Year 11</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September</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12</w:t>
      </w:r>
      <w:r w:rsidRPr="008B72C1">
        <w:rPr>
          <w:rFonts w:ascii="Century Gothic" w:hAnsi="Century Gothic"/>
          <w:b/>
          <w:sz w:val="16"/>
          <w:szCs w:val="16"/>
          <w:vertAlign w:val="superscript"/>
        </w:rPr>
        <w:t>th</w:t>
      </w:r>
      <w:r w:rsidRPr="008B72C1">
        <w:rPr>
          <w:rFonts w:ascii="Century Gothic" w:hAnsi="Century Gothic"/>
          <w:b/>
          <w:sz w:val="16"/>
          <w:szCs w:val="16"/>
        </w:rPr>
        <w:t xml:space="preserve"> – 16</w:t>
      </w:r>
      <w:r w:rsidRPr="008B72C1">
        <w:rPr>
          <w:rFonts w:ascii="Century Gothic" w:hAnsi="Century Gothic"/>
          <w:b/>
          <w:sz w:val="16"/>
          <w:szCs w:val="16"/>
          <w:vertAlign w:val="superscript"/>
        </w:rPr>
        <w:t>th</w:t>
      </w:r>
      <w:r w:rsidRPr="008B72C1">
        <w:rPr>
          <w:rFonts w:ascii="Century Gothic" w:hAnsi="Century Gothic"/>
          <w:b/>
          <w:sz w:val="16"/>
          <w:szCs w:val="16"/>
        </w:rPr>
        <w:t xml:space="preserve"> – </w:t>
      </w:r>
      <w:r w:rsidRPr="008B72C1">
        <w:rPr>
          <w:rFonts w:ascii="Century Gothic" w:hAnsi="Century Gothic"/>
          <w:sz w:val="16"/>
          <w:szCs w:val="16"/>
        </w:rPr>
        <w:t xml:space="preserve">Assemblies from Worthing College, Haywards Heath, Chichester, </w:t>
      </w:r>
      <w:proofErr w:type="spellStart"/>
      <w:r w:rsidRPr="008B72C1">
        <w:rPr>
          <w:rFonts w:ascii="Century Gothic" w:hAnsi="Century Gothic"/>
          <w:sz w:val="16"/>
          <w:szCs w:val="16"/>
        </w:rPr>
        <w:t>Brinsbury</w:t>
      </w:r>
      <w:proofErr w:type="spellEnd"/>
      <w:r w:rsidRPr="008B72C1">
        <w:rPr>
          <w:rFonts w:ascii="Century Gothic" w:hAnsi="Century Gothic"/>
          <w:sz w:val="16"/>
          <w:szCs w:val="16"/>
        </w:rPr>
        <w:t xml:space="preserve">, </w:t>
      </w:r>
      <w:proofErr w:type="spellStart"/>
      <w:r w:rsidRPr="008B72C1">
        <w:rPr>
          <w:rFonts w:ascii="Century Gothic" w:hAnsi="Century Gothic"/>
          <w:sz w:val="16"/>
          <w:szCs w:val="16"/>
        </w:rPr>
        <w:t>Collyers</w:t>
      </w:r>
      <w:proofErr w:type="spellEnd"/>
      <w:r w:rsidRPr="008B72C1">
        <w:rPr>
          <w:rFonts w:ascii="Century Gothic" w:hAnsi="Century Gothic"/>
          <w:sz w:val="16"/>
          <w:szCs w:val="16"/>
        </w:rPr>
        <w:t xml:space="preserve"> and GBMET.</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6</w:t>
      </w:r>
      <w:r w:rsidRPr="008B72C1">
        <w:rPr>
          <w:rFonts w:ascii="Century Gothic" w:hAnsi="Century Gothic"/>
          <w:b/>
          <w:sz w:val="16"/>
          <w:szCs w:val="16"/>
          <w:vertAlign w:val="superscript"/>
        </w:rPr>
        <w:t>th</w:t>
      </w:r>
      <w:r w:rsidRPr="008B72C1">
        <w:rPr>
          <w:rFonts w:ascii="Century Gothic" w:hAnsi="Century Gothic"/>
          <w:b/>
          <w:sz w:val="16"/>
          <w:szCs w:val="16"/>
        </w:rPr>
        <w:t xml:space="preserve"> September – 5</w:t>
      </w:r>
      <w:r w:rsidRPr="008B72C1">
        <w:rPr>
          <w:rFonts w:ascii="Century Gothic" w:hAnsi="Century Gothic"/>
          <w:b/>
          <w:sz w:val="16"/>
          <w:szCs w:val="16"/>
          <w:vertAlign w:val="superscript"/>
        </w:rPr>
        <w:t>th</w:t>
      </w:r>
      <w:r w:rsidRPr="008B72C1">
        <w:rPr>
          <w:rFonts w:ascii="Century Gothic" w:hAnsi="Century Gothic"/>
          <w:b/>
          <w:sz w:val="16"/>
          <w:szCs w:val="16"/>
        </w:rPr>
        <w:t xml:space="preserve"> October</w:t>
      </w:r>
      <w:r w:rsidRPr="008B72C1">
        <w:rPr>
          <w:rFonts w:ascii="Century Gothic" w:hAnsi="Century Gothic"/>
          <w:sz w:val="16"/>
          <w:szCs w:val="16"/>
        </w:rPr>
        <w:t xml:space="preserve"> – All year 11 students will receive a PSHE lesson on post 16 choices. Discussing, exploring and explaining all the options available to them.</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12</w:t>
      </w:r>
      <w:r w:rsidRPr="008B72C1">
        <w:rPr>
          <w:rFonts w:ascii="Century Gothic" w:hAnsi="Century Gothic"/>
          <w:b/>
          <w:sz w:val="16"/>
          <w:szCs w:val="16"/>
          <w:vertAlign w:val="superscript"/>
        </w:rPr>
        <w:t>th</w:t>
      </w:r>
      <w:r w:rsidRPr="008B72C1">
        <w:rPr>
          <w:rFonts w:ascii="Century Gothic" w:hAnsi="Century Gothic"/>
          <w:b/>
          <w:sz w:val="16"/>
          <w:szCs w:val="16"/>
        </w:rPr>
        <w:t xml:space="preserve"> onwards – </w:t>
      </w:r>
      <w:r w:rsidRPr="008B72C1">
        <w:rPr>
          <w:rFonts w:ascii="Century Gothic" w:hAnsi="Century Gothic"/>
          <w:sz w:val="16"/>
          <w:szCs w:val="16"/>
        </w:rPr>
        <w:t>Students will receive a personal guidance meeting to discuss options and receive support with applications.</w:t>
      </w:r>
    </w:p>
    <w:p w:rsidR="008B72C1" w:rsidRPr="008B72C1" w:rsidRDefault="008B72C1" w:rsidP="008B72C1">
      <w:pPr>
        <w:rPr>
          <w:rFonts w:ascii="Century Gothic" w:hAnsi="Century Gothic"/>
          <w:b/>
          <w:sz w:val="16"/>
          <w:szCs w:val="16"/>
        </w:rPr>
      </w:pPr>
      <w:r w:rsidRPr="008B72C1">
        <w:rPr>
          <w:rFonts w:ascii="Century Gothic" w:hAnsi="Century Gothic"/>
          <w:b/>
          <w:sz w:val="16"/>
          <w:szCs w:val="16"/>
        </w:rPr>
        <w:t xml:space="preserve">College Open events – </w:t>
      </w:r>
      <w:r w:rsidRPr="008B72C1">
        <w:rPr>
          <w:rFonts w:ascii="Century Gothic" w:hAnsi="Century Gothic"/>
          <w:sz w:val="16"/>
          <w:szCs w:val="16"/>
        </w:rPr>
        <w:t xml:space="preserve">We recommend students attend as many as possible. </w:t>
      </w:r>
      <w:r w:rsidRPr="008B72C1">
        <w:rPr>
          <w:rFonts w:ascii="Century Gothic" w:hAnsi="Century Gothic"/>
          <w:b/>
          <w:sz w:val="16"/>
          <w:szCs w:val="16"/>
        </w:rPr>
        <w:t>Please see a list of dates for each college attached.</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October</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12</w:t>
      </w:r>
      <w:r w:rsidRPr="008B72C1">
        <w:rPr>
          <w:rFonts w:ascii="Century Gothic" w:hAnsi="Century Gothic"/>
          <w:b/>
          <w:sz w:val="16"/>
          <w:szCs w:val="16"/>
          <w:vertAlign w:val="superscript"/>
        </w:rPr>
        <w:t>th</w:t>
      </w:r>
      <w:r w:rsidRPr="008B72C1">
        <w:rPr>
          <w:rFonts w:ascii="Century Gothic" w:hAnsi="Century Gothic"/>
          <w:b/>
          <w:sz w:val="16"/>
          <w:szCs w:val="16"/>
        </w:rPr>
        <w:t xml:space="preserve"> October – </w:t>
      </w:r>
      <w:r w:rsidRPr="008B72C1">
        <w:rPr>
          <w:rFonts w:ascii="Century Gothic" w:hAnsi="Century Gothic"/>
          <w:sz w:val="16"/>
          <w:szCs w:val="16"/>
        </w:rPr>
        <w:t>Post 16 careers fair – Students, Parents and Carers are invited to attend our post 16 Careers fair. We have invited colleges, training providers and local organisations to attend. Further details will be sent nearer the time.</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 xml:space="preserve">Personal Guidance meetings continue – </w:t>
      </w:r>
      <w:bookmarkStart w:id="1" w:name="_Hlk109287753"/>
      <w:r w:rsidR="003B4400">
        <w:rPr>
          <w:rFonts w:ascii="Century Gothic" w:hAnsi="Century Gothic"/>
          <w:sz w:val="16"/>
          <w:szCs w:val="16"/>
        </w:rPr>
        <w:t>Y</w:t>
      </w:r>
      <w:r w:rsidRPr="008B72C1">
        <w:rPr>
          <w:rFonts w:ascii="Century Gothic" w:hAnsi="Century Gothic"/>
          <w:sz w:val="16"/>
          <w:szCs w:val="16"/>
        </w:rPr>
        <w:t>ear 11 students will receive a personal guidance meeting to discuss options and receive support with applications.</w:t>
      </w:r>
    </w:p>
    <w:bookmarkEnd w:id="1"/>
    <w:p w:rsidR="003B4400" w:rsidRDefault="008B72C1" w:rsidP="008B72C1">
      <w:pPr>
        <w:rPr>
          <w:rFonts w:ascii="Century Gothic" w:hAnsi="Century Gothic"/>
          <w:sz w:val="16"/>
          <w:szCs w:val="16"/>
        </w:rPr>
      </w:pPr>
      <w:r w:rsidRPr="008B72C1">
        <w:rPr>
          <w:rFonts w:ascii="Century Gothic" w:hAnsi="Century Gothic"/>
          <w:b/>
          <w:sz w:val="16"/>
          <w:szCs w:val="16"/>
        </w:rPr>
        <w:t xml:space="preserve">College Open events continue – </w:t>
      </w:r>
      <w:r w:rsidRPr="008B72C1">
        <w:rPr>
          <w:rFonts w:ascii="Century Gothic" w:hAnsi="Century Gothic"/>
          <w:sz w:val="16"/>
          <w:szCs w:val="16"/>
        </w:rPr>
        <w:t xml:space="preserve">We recommend students attend as many as possible. </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November</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Personal Guidance meetings continue –</w:t>
      </w:r>
      <w:r w:rsidR="003B4400">
        <w:rPr>
          <w:rFonts w:ascii="Century Gothic" w:hAnsi="Century Gothic"/>
          <w:b/>
          <w:sz w:val="16"/>
          <w:szCs w:val="16"/>
        </w:rPr>
        <w:t xml:space="preserve"> </w:t>
      </w:r>
      <w:r w:rsidR="003B4400">
        <w:rPr>
          <w:rFonts w:ascii="Century Gothic" w:hAnsi="Century Gothic"/>
          <w:sz w:val="16"/>
          <w:szCs w:val="16"/>
        </w:rPr>
        <w:t>Y</w:t>
      </w:r>
      <w:r w:rsidRPr="008B72C1">
        <w:rPr>
          <w:rFonts w:ascii="Century Gothic" w:hAnsi="Century Gothic"/>
          <w:sz w:val="16"/>
          <w:szCs w:val="16"/>
        </w:rPr>
        <w:t>ear 11 students will receive a personal guidance meeting to discuss options and receive support with applications.</w:t>
      </w:r>
    </w:p>
    <w:p w:rsidR="003B4400" w:rsidRDefault="008B72C1" w:rsidP="008B72C1">
      <w:pPr>
        <w:rPr>
          <w:rFonts w:ascii="Century Gothic" w:hAnsi="Century Gothic"/>
          <w:sz w:val="16"/>
          <w:szCs w:val="16"/>
        </w:rPr>
      </w:pPr>
      <w:r w:rsidRPr="008B72C1">
        <w:rPr>
          <w:rFonts w:ascii="Century Gothic" w:hAnsi="Century Gothic"/>
          <w:b/>
          <w:sz w:val="16"/>
          <w:szCs w:val="16"/>
        </w:rPr>
        <w:t xml:space="preserve">College Open events continue – </w:t>
      </w:r>
      <w:r w:rsidRPr="008B72C1">
        <w:rPr>
          <w:rFonts w:ascii="Century Gothic" w:hAnsi="Century Gothic"/>
          <w:sz w:val="16"/>
          <w:szCs w:val="16"/>
        </w:rPr>
        <w:t xml:space="preserve">We recommend students attend as many as possible. </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December</w:t>
      </w:r>
    </w:p>
    <w:p w:rsidR="003B4400" w:rsidRPr="008B72C1" w:rsidRDefault="008B72C1" w:rsidP="003B4400">
      <w:pPr>
        <w:rPr>
          <w:rFonts w:ascii="Century Gothic" w:hAnsi="Century Gothic"/>
          <w:sz w:val="16"/>
          <w:szCs w:val="16"/>
        </w:rPr>
      </w:pPr>
      <w:r w:rsidRPr="008B72C1">
        <w:rPr>
          <w:rFonts w:ascii="Century Gothic" w:hAnsi="Century Gothic"/>
          <w:b/>
          <w:sz w:val="16"/>
          <w:szCs w:val="16"/>
        </w:rPr>
        <w:t>Personal Guidance meetings continue –</w:t>
      </w:r>
      <w:r w:rsidR="003B4400" w:rsidRPr="003B4400">
        <w:rPr>
          <w:rFonts w:ascii="Century Gothic" w:hAnsi="Century Gothic"/>
          <w:sz w:val="16"/>
          <w:szCs w:val="16"/>
        </w:rPr>
        <w:t xml:space="preserve"> </w:t>
      </w:r>
      <w:r w:rsidR="003B4400">
        <w:rPr>
          <w:rFonts w:ascii="Century Gothic" w:hAnsi="Century Gothic"/>
          <w:sz w:val="16"/>
          <w:szCs w:val="16"/>
        </w:rPr>
        <w:t>Y</w:t>
      </w:r>
      <w:r w:rsidR="003B4400" w:rsidRPr="008B72C1">
        <w:rPr>
          <w:rFonts w:ascii="Century Gothic" w:hAnsi="Century Gothic"/>
          <w:sz w:val="16"/>
          <w:szCs w:val="16"/>
        </w:rPr>
        <w:t>ear 11 students will receive a personal guidance meeting to discuss options and receive support with applications.</w:t>
      </w:r>
    </w:p>
    <w:p w:rsidR="003B4400" w:rsidRDefault="008B72C1" w:rsidP="008B72C1">
      <w:pPr>
        <w:rPr>
          <w:rFonts w:ascii="Century Gothic" w:hAnsi="Century Gothic"/>
          <w:sz w:val="16"/>
          <w:szCs w:val="16"/>
        </w:rPr>
      </w:pPr>
      <w:r w:rsidRPr="008B72C1">
        <w:rPr>
          <w:rFonts w:ascii="Century Gothic" w:hAnsi="Century Gothic"/>
          <w:b/>
          <w:sz w:val="16"/>
          <w:szCs w:val="16"/>
        </w:rPr>
        <w:t xml:space="preserve">College Open events continue – </w:t>
      </w:r>
      <w:r w:rsidRPr="008B72C1">
        <w:rPr>
          <w:rFonts w:ascii="Century Gothic" w:hAnsi="Century Gothic"/>
          <w:sz w:val="16"/>
          <w:szCs w:val="16"/>
        </w:rPr>
        <w:t xml:space="preserve">We recommend students attend as many as possible. </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 xml:space="preserve">BHASVIC and </w:t>
      </w:r>
      <w:proofErr w:type="spellStart"/>
      <w:r w:rsidRPr="008B72C1">
        <w:rPr>
          <w:rFonts w:ascii="Century Gothic" w:hAnsi="Century Gothic"/>
          <w:b/>
          <w:sz w:val="16"/>
          <w:szCs w:val="16"/>
        </w:rPr>
        <w:t>Varndean</w:t>
      </w:r>
      <w:proofErr w:type="spellEnd"/>
      <w:r w:rsidRPr="008B72C1">
        <w:rPr>
          <w:rFonts w:ascii="Century Gothic" w:hAnsi="Century Gothic"/>
          <w:b/>
          <w:sz w:val="16"/>
          <w:szCs w:val="16"/>
        </w:rPr>
        <w:t xml:space="preserve"> IV form colleges - </w:t>
      </w:r>
      <w:r w:rsidRPr="008B72C1">
        <w:rPr>
          <w:rFonts w:ascii="Century Gothic" w:hAnsi="Century Gothic"/>
          <w:sz w:val="16"/>
          <w:szCs w:val="16"/>
        </w:rPr>
        <w:t>close their applications for 2023.</w:t>
      </w:r>
    </w:p>
    <w:p w:rsidR="008B72C1" w:rsidRPr="008B72C1" w:rsidRDefault="008B72C1" w:rsidP="008B72C1">
      <w:pPr>
        <w:rPr>
          <w:rFonts w:ascii="Century Gothic" w:hAnsi="Century Gothic"/>
          <w:sz w:val="16"/>
          <w:szCs w:val="16"/>
        </w:rPr>
      </w:pPr>
      <w:r w:rsidRPr="008B72C1">
        <w:rPr>
          <w:rFonts w:ascii="Century Gothic" w:hAnsi="Century Gothic"/>
          <w:sz w:val="16"/>
          <w:szCs w:val="16"/>
        </w:rPr>
        <w:t xml:space="preserve">*Although Worthing College and GBMET keep their application process open all year, we will be encouraging all students to complete and submit their applications before Christmas if possible. </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January</w:t>
      </w:r>
    </w:p>
    <w:p w:rsidR="003B4400" w:rsidRPr="008B72C1" w:rsidRDefault="008B72C1" w:rsidP="003B4400">
      <w:pPr>
        <w:rPr>
          <w:rFonts w:ascii="Century Gothic" w:hAnsi="Century Gothic"/>
          <w:sz w:val="16"/>
          <w:szCs w:val="16"/>
        </w:rPr>
      </w:pPr>
      <w:r w:rsidRPr="008B72C1">
        <w:rPr>
          <w:rFonts w:ascii="Century Gothic" w:hAnsi="Century Gothic"/>
          <w:b/>
          <w:sz w:val="16"/>
          <w:szCs w:val="16"/>
        </w:rPr>
        <w:t>Personal Guidance meetings continue –</w:t>
      </w:r>
      <w:r w:rsidR="003B4400" w:rsidRPr="003B4400">
        <w:rPr>
          <w:rFonts w:ascii="Century Gothic" w:hAnsi="Century Gothic"/>
          <w:sz w:val="16"/>
          <w:szCs w:val="16"/>
        </w:rPr>
        <w:t xml:space="preserve"> </w:t>
      </w:r>
      <w:r w:rsidR="003B4400">
        <w:rPr>
          <w:rFonts w:ascii="Century Gothic" w:hAnsi="Century Gothic"/>
          <w:sz w:val="16"/>
          <w:szCs w:val="16"/>
        </w:rPr>
        <w:t>Y</w:t>
      </w:r>
      <w:r w:rsidR="003B4400" w:rsidRPr="008B72C1">
        <w:rPr>
          <w:rFonts w:ascii="Century Gothic" w:hAnsi="Century Gothic"/>
          <w:sz w:val="16"/>
          <w:szCs w:val="16"/>
        </w:rPr>
        <w:t>ear 11 students will receive a personal guidance meeting to discuss options and receive support with applications.</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 xml:space="preserve">National Citizen service – </w:t>
      </w:r>
      <w:r w:rsidRPr="008B72C1">
        <w:rPr>
          <w:rFonts w:ascii="Century Gothic" w:hAnsi="Century Gothic"/>
          <w:sz w:val="16"/>
          <w:szCs w:val="16"/>
        </w:rPr>
        <w:t>Assembly to launch their 2023 programme to year 11 students</w:t>
      </w:r>
      <w:r>
        <w:rPr>
          <w:rFonts w:ascii="Century Gothic" w:hAnsi="Century Gothic"/>
          <w:sz w:val="16"/>
          <w:szCs w:val="16"/>
        </w:rPr>
        <w:t xml:space="preserve">. </w:t>
      </w:r>
      <w:hyperlink r:id="rId4" w:history="1">
        <w:r w:rsidR="003E77F0" w:rsidRPr="003E77F0">
          <w:rPr>
            <w:rStyle w:val="Hyperlink"/>
            <w:rFonts w:ascii="Century Gothic" w:hAnsi="Century Gothic"/>
            <w:sz w:val="16"/>
            <w:szCs w:val="16"/>
          </w:rPr>
          <w:t>National Citizen Service</w:t>
        </w:r>
      </w:hyperlink>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February &amp; March</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N</w:t>
      </w:r>
      <w:r>
        <w:rPr>
          <w:rFonts w:ascii="Century Gothic" w:hAnsi="Century Gothic"/>
          <w:b/>
          <w:sz w:val="16"/>
          <w:szCs w:val="16"/>
        </w:rPr>
        <w:t xml:space="preserve">ational </w:t>
      </w:r>
      <w:r w:rsidRPr="008B72C1">
        <w:rPr>
          <w:rFonts w:ascii="Century Gothic" w:hAnsi="Century Gothic"/>
          <w:b/>
          <w:sz w:val="16"/>
          <w:szCs w:val="16"/>
        </w:rPr>
        <w:t>A</w:t>
      </w:r>
      <w:r>
        <w:rPr>
          <w:rFonts w:ascii="Century Gothic" w:hAnsi="Century Gothic"/>
          <w:b/>
          <w:sz w:val="16"/>
          <w:szCs w:val="16"/>
        </w:rPr>
        <w:t xml:space="preserve">pprenticeship </w:t>
      </w:r>
      <w:r w:rsidRPr="008B72C1">
        <w:rPr>
          <w:rFonts w:ascii="Century Gothic" w:hAnsi="Century Gothic"/>
          <w:b/>
          <w:sz w:val="16"/>
          <w:szCs w:val="16"/>
        </w:rPr>
        <w:t>W</w:t>
      </w:r>
      <w:r>
        <w:rPr>
          <w:rFonts w:ascii="Century Gothic" w:hAnsi="Century Gothic"/>
          <w:b/>
          <w:sz w:val="16"/>
          <w:szCs w:val="16"/>
        </w:rPr>
        <w:t>eek</w:t>
      </w:r>
      <w:r w:rsidRPr="008B72C1">
        <w:rPr>
          <w:rFonts w:ascii="Century Gothic" w:hAnsi="Century Gothic"/>
          <w:b/>
          <w:sz w:val="16"/>
          <w:szCs w:val="16"/>
        </w:rPr>
        <w:t xml:space="preserve"> – </w:t>
      </w:r>
      <w:r w:rsidRPr="008B72C1">
        <w:rPr>
          <w:rFonts w:ascii="Century Gothic" w:hAnsi="Century Gothic"/>
          <w:sz w:val="16"/>
          <w:szCs w:val="16"/>
        </w:rPr>
        <w:t xml:space="preserve">During the week students will have the opportunity to speak to current apprentices and providers and to also attend a workshop on how to apply for an apprenticeship </w:t>
      </w:r>
    </w:p>
    <w:p w:rsidR="008B72C1" w:rsidRPr="008B72C1" w:rsidRDefault="008B72C1" w:rsidP="008B72C1">
      <w:pPr>
        <w:rPr>
          <w:rFonts w:ascii="Century Gothic" w:hAnsi="Century Gothic"/>
          <w:sz w:val="16"/>
          <w:szCs w:val="16"/>
        </w:rPr>
      </w:pPr>
      <w:r w:rsidRPr="008B72C1">
        <w:rPr>
          <w:rFonts w:ascii="Century Gothic" w:hAnsi="Century Gothic"/>
          <w:b/>
          <w:sz w:val="16"/>
          <w:szCs w:val="16"/>
        </w:rPr>
        <w:t>N</w:t>
      </w:r>
      <w:r>
        <w:rPr>
          <w:rFonts w:ascii="Century Gothic" w:hAnsi="Century Gothic"/>
          <w:b/>
          <w:sz w:val="16"/>
          <w:szCs w:val="16"/>
        </w:rPr>
        <w:t xml:space="preserve">ational </w:t>
      </w:r>
      <w:r w:rsidRPr="008B72C1">
        <w:rPr>
          <w:rFonts w:ascii="Century Gothic" w:hAnsi="Century Gothic"/>
          <w:b/>
          <w:sz w:val="16"/>
          <w:szCs w:val="16"/>
        </w:rPr>
        <w:t>C</w:t>
      </w:r>
      <w:r>
        <w:rPr>
          <w:rFonts w:ascii="Century Gothic" w:hAnsi="Century Gothic"/>
          <w:b/>
          <w:sz w:val="16"/>
          <w:szCs w:val="16"/>
        </w:rPr>
        <w:t xml:space="preserve">areers </w:t>
      </w:r>
      <w:r w:rsidRPr="008B72C1">
        <w:rPr>
          <w:rFonts w:ascii="Century Gothic" w:hAnsi="Century Gothic"/>
          <w:b/>
          <w:sz w:val="16"/>
          <w:szCs w:val="16"/>
        </w:rPr>
        <w:t>W</w:t>
      </w:r>
      <w:r>
        <w:rPr>
          <w:rFonts w:ascii="Century Gothic" w:hAnsi="Century Gothic"/>
          <w:b/>
          <w:sz w:val="16"/>
          <w:szCs w:val="16"/>
        </w:rPr>
        <w:t>eek</w:t>
      </w:r>
      <w:r w:rsidRPr="008B72C1">
        <w:rPr>
          <w:rFonts w:ascii="Century Gothic" w:hAnsi="Century Gothic"/>
          <w:b/>
          <w:sz w:val="16"/>
          <w:szCs w:val="16"/>
        </w:rPr>
        <w:t xml:space="preserve"> – </w:t>
      </w:r>
      <w:r w:rsidRPr="008B72C1">
        <w:rPr>
          <w:rFonts w:ascii="Century Gothic" w:hAnsi="Century Gothic"/>
          <w:sz w:val="16"/>
          <w:szCs w:val="16"/>
        </w:rPr>
        <w:t>During the week students will have the opportunity to speak to local colleges, local employers and learn more about our local labour market. They will also receive further support with their CV’s and interview skills.</w:t>
      </w:r>
    </w:p>
    <w:p w:rsidR="008B72C1" w:rsidRPr="008B72C1" w:rsidRDefault="008B72C1" w:rsidP="008B72C1">
      <w:pPr>
        <w:rPr>
          <w:rFonts w:ascii="Century Gothic" w:hAnsi="Century Gothic"/>
          <w:b/>
          <w:color w:val="FF0000"/>
          <w:sz w:val="16"/>
          <w:szCs w:val="16"/>
        </w:rPr>
      </w:pPr>
      <w:r w:rsidRPr="008B72C1">
        <w:rPr>
          <w:rFonts w:ascii="Century Gothic" w:hAnsi="Century Gothic"/>
          <w:b/>
          <w:color w:val="FF0000"/>
          <w:sz w:val="16"/>
          <w:szCs w:val="16"/>
        </w:rPr>
        <w:t>April</w:t>
      </w:r>
    </w:p>
    <w:p w:rsidR="008B72C1" w:rsidRPr="008B72C1" w:rsidRDefault="008B72C1" w:rsidP="008B72C1">
      <w:pPr>
        <w:rPr>
          <w:rFonts w:ascii="Century Gothic" w:hAnsi="Century Gothic"/>
          <w:color w:val="FF0000"/>
          <w:sz w:val="16"/>
          <w:szCs w:val="16"/>
        </w:rPr>
      </w:pPr>
      <w:r w:rsidRPr="008B72C1">
        <w:rPr>
          <w:rFonts w:ascii="Century Gothic" w:hAnsi="Century Gothic"/>
          <w:b/>
          <w:sz w:val="16"/>
          <w:szCs w:val="16"/>
        </w:rPr>
        <w:t xml:space="preserve">Personal Guidance meetings continue – </w:t>
      </w:r>
      <w:r w:rsidRPr="008B72C1">
        <w:rPr>
          <w:rFonts w:ascii="Century Gothic" w:hAnsi="Century Gothic"/>
          <w:sz w:val="16"/>
          <w:szCs w:val="16"/>
        </w:rPr>
        <w:t>Ensuring all students have made an application to a post 16 course and collecting intended destination data.</w:t>
      </w:r>
    </w:p>
    <w:p w:rsidR="008B72C1" w:rsidRPr="008B72C1" w:rsidRDefault="008B72C1" w:rsidP="008B72C1">
      <w:pPr>
        <w:rPr>
          <w:rFonts w:ascii="Century Gothic" w:hAnsi="Century Gothic"/>
          <w:sz w:val="16"/>
          <w:szCs w:val="16"/>
        </w:rPr>
      </w:pPr>
      <w:r w:rsidRPr="008B72C1">
        <w:rPr>
          <w:rFonts w:ascii="Century Gothic" w:hAnsi="Century Gothic"/>
          <w:b/>
          <w:color w:val="FF0000"/>
          <w:sz w:val="16"/>
          <w:szCs w:val="16"/>
        </w:rPr>
        <w:t>May</w:t>
      </w:r>
      <w:r w:rsidR="00F620C9">
        <w:rPr>
          <w:rFonts w:ascii="Century Gothic" w:hAnsi="Century Gothic"/>
          <w:b/>
          <w:color w:val="FF0000"/>
          <w:sz w:val="16"/>
          <w:szCs w:val="16"/>
        </w:rPr>
        <w:t xml:space="preserve">   </w:t>
      </w:r>
      <w:r w:rsidRPr="008B72C1">
        <w:rPr>
          <w:rFonts w:ascii="Century Gothic" w:hAnsi="Century Gothic"/>
          <w:sz w:val="16"/>
          <w:szCs w:val="16"/>
        </w:rPr>
        <w:t>Students will be preparing for study leave and their GCSE’s. I will continue to be available for students to come and speak to me regarding their post 16 choices.</w:t>
      </w:r>
    </w:p>
    <w:p w:rsidR="008B72C1" w:rsidRPr="008B72C1" w:rsidRDefault="008B72C1" w:rsidP="008B72C1">
      <w:pPr>
        <w:rPr>
          <w:rFonts w:ascii="Century Gothic" w:hAnsi="Century Gothic"/>
          <w:b/>
          <w:sz w:val="16"/>
          <w:szCs w:val="16"/>
        </w:rPr>
      </w:pPr>
      <w:r w:rsidRPr="008B72C1">
        <w:rPr>
          <w:rFonts w:ascii="Century Gothic" w:hAnsi="Century Gothic"/>
          <w:b/>
          <w:sz w:val="16"/>
          <w:szCs w:val="16"/>
        </w:rPr>
        <w:t>Useful links</w:t>
      </w:r>
    </w:p>
    <w:tbl>
      <w:tblPr>
        <w:tblStyle w:val="TableGrid"/>
        <w:tblW w:w="0" w:type="auto"/>
        <w:jc w:val="center"/>
        <w:tblLook w:val="04A0" w:firstRow="1" w:lastRow="0" w:firstColumn="1" w:lastColumn="0" w:noHBand="0" w:noVBand="1"/>
      </w:tblPr>
      <w:tblGrid>
        <w:gridCol w:w="4508"/>
        <w:gridCol w:w="4508"/>
      </w:tblGrid>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5" w:history="1">
              <w:r w:rsidR="008B72C1" w:rsidRPr="008B72C1">
                <w:rPr>
                  <w:rStyle w:val="Hyperlink"/>
                  <w:rFonts w:ascii="Century Gothic" w:hAnsi="Century Gothic"/>
                  <w:sz w:val="16"/>
                  <w:szCs w:val="16"/>
                </w:rPr>
                <w:t>Worthing College</w:t>
              </w:r>
            </w:hyperlink>
          </w:p>
          <w:p w:rsidR="008B72C1" w:rsidRPr="008B72C1" w:rsidRDefault="008B72C1" w:rsidP="003305EB">
            <w:pPr>
              <w:rPr>
                <w:rFonts w:ascii="Century Gothic" w:hAnsi="Century Gothic"/>
                <w:b/>
                <w:sz w:val="16"/>
                <w:szCs w:val="16"/>
              </w:rPr>
            </w:pPr>
          </w:p>
        </w:tc>
        <w:tc>
          <w:tcPr>
            <w:tcW w:w="4508" w:type="dxa"/>
          </w:tcPr>
          <w:p w:rsidR="008B72C1" w:rsidRPr="008B72C1" w:rsidRDefault="003B4400" w:rsidP="003305EB">
            <w:pPr>
              <w:rPr>
                <w:rFonts w:ascii="Century Gothic" w:hAnsi="Century Gothic"/>
                <w:sz w:val="16"/>
                <w:szCs w:val="16"/>
              </w:rPr>
            </w:pPr>
            <w:hyperlink r:id="rId6" w:history="1">
              <w:proofErr w:type="spellStart"/>
              <w:r w:rsidR="008B72C1" w:rsidRPr="008B72C1">
                <w:rPr>
                  <w:rStyle w:val="Hyperlink"/>
                  <w:rFonts w:ascii="Century Gothic" w:hAnsi="Century Gothic"/>
                  <w:sz w:val="16"/>
                  <w:szCs w:val="16"/>
                </w:rPr>
                <w:t>Varndean</w:t>
              </w:r>
              <w:proofErr w:type="spellEnd"/>
              <w:r w:rsidR="008B72C1" w:rsidRPr="008B72C1">
                <w:rPr>
                  <w:rStyle w:val="Hyperlink"/>
                  <w:rFonts w:ascii="Century Gothic" w:hAnsi="Century Gothic"/>
                  <w:sz w:val="16"/>
                  <w:szCs w:val="16"/>
                </w:rPr>
                <w:t xml:space="preserve"> IV College</w:t>
              </w:r>
            </w:hyperlink>
          </w:p>
        </w:tc>
      </w:tr>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7" w:history="1">
              <w:r w:rsidR="008B72C1" w:rsidRPr="008B72C1">
                <w:rPr>
                  <w:rStyle w:val="Hyperlink"/>
                  <w:rFonts w:ascii="Century Gothic" w:hAnsi="Century Gothic"/>
                  <w:sz w:val="16"/>
                  <w:szCs w:val="16"/>
                </w:rPr>
                <w:t>GBMET</w:t>
              </w:r>
            </w:hyperlink>
          </w:p>
          <w:p w:rsidR="008B72C1" w:rsidRPr="008B72C1" w:rsidRDefault="008B72C1" w:rsidP="003305EB">
            <w:pPr>
              <w:rPr>
                <w:rFonts w:ascii="Century Gothic" w:hAnsi="Century Gothic"/>
                <w:b/>
                <w:sz w:val="16"/>
                <w:szCs w:val="16"/>
              </w:rPr>
            </w:pPr>
          </w:p>
        </w:tc>
        <w:tc>
          <w:tcPr>
            <w:tcW w:w="4508" w:type="dxa"/>
          </w:tcPr>
          <w:p w:rsidR="008B72C1" w:rsidRPr="008B72C1" w:rsidRDefault="003B4400" w:rsidP="003305EB">
            <w:pPr>
              <w:rPr>
                <w:rFonts w:ascii="Century Gothic" w:hAnsi="Century Gothic"/>
                <w:sz w:val="16"/>
                <w:szCs w:val="16"/>
              </w:rPr>
            </w:pPr>
            <w:hyperlink r:id="rId8" w:history="1">
              <w:proofErr w:type="spellStart"/>
              <w:r w:rsidR="008B72C1" w:rsidRPr="008B72C1">
                <w:rPr>
                  <w:rStyle w:val="Hyperlink"/>
                  <w:rFonts w:ascii="Century Gothic" w:hAnsi="Century Gothic"/>
                  <w:sz w:val="16"/>
                  <w:szCs w:val="16"/>
                </w:rPr>
                <w:t>Collyers</w:t>
              </w:r>
              <w:proofErr w:type="spellEnd"/>
              <w:r w:rsidR="008B72C1" w:rsidRPr="008B72C1">
                <w:rPr>
                  <w:rStyle w:val="Hyperlink"/>
                  <w:rFonts w:ascii="Century Gothic" w:hAnsi="Century Gothic"/>
                  <w:sz w:val="16"/>
                  <w:szCs w:val="16"/>
                </w:rPr>
                <w:t xml:space="preserve"> College</w:t>
              </w:r>
            </w:hyperlink>
          </w:p>
        </w:tc>
      </w:tr>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9" w:history="1">
              <w:proofErr w:type="spellStart"/>
              <w:r w:rsidR="008B72C1" w:rsidRPr="008B72C1">
                <w:rPr>
                  <w:rStyle w:val="Hyperlink"/>
                  <w:rFonts w:ascii="Century Gothic" w:hAnsi="Century Gothic"/>
                  <w:sz w:val="16"/>
                  <w:szCs w:val="16"/>
                </w:rPr>
                <w:t>Brinsbury</w:t>
              </w:r>
              <w:proofErr w:type="spellEnd"/>
              <w:r w:rsidR="008B72C1" w:rsidRPr="008B72C1">
                <w:rPr>
                  <w:rStyle w:val="Hyperlink"/>
                  <w:rFonts w:ascii="Century Gothic" w:hAnsi="Century Gothic"/>
                  <w:sz w:val="16"/>
                  <w:szCs w:val="16"/>
                </w:rPr>
                <w:t xml:space="preserve"> College</w:t>
              </w:r>
            </w:hyperlink>
          </w:p>
          <w:p w:rsidR="008B72C1" w:rsidRPr="008B72C1" w:rsidRDefault="008B72C1" w:rsidP="003305EB">
            <w:pPr>
              <w:rPr>
                <w:rFonts w:ascii="Century Gothic" w:hAnsi="Century Gothic"/>
                <w:b/>
                <w:sz w:val="16"/>
                <w:szCs w:val="16"/>
              </w:rPr>
            </w:pPr>
          </w:p>
        </w:tc>
        <w:tc>
          <w:tcPr>
            <w:tcW w:w="4508" w:type="dxa"/>
          </w:tcPr>
          <w:p w:rsidR="008B72C1" w:rsidRPr="008B72C1" w:rsidRDefault="003B4400" w:rsidP="003305EB">
            <w:pPr>
              <w:rPr>
                <w:rFonts w:ascii="Century Gothic" w:hAnsi="Century Gothic"/>
                <w:sz w:val="16"/>
                <w:szCs w:val="16"/>
              </w:rPr>
            </w:pPr>
            <w:hyperlink r:id="rId10" w:history="1">
              <w:r w:rsidR="008B72C1" w:rsidRPr="008B72C1">
                <w:rPr>
                  <w:rStyle w:val="Hyperlink"/>
                  <w:rFonts w:ascii="Century Gothic" w:hAnsi="Century Gothic"/>
                  <w:sz w:val="16"/>
                  <w:szCs w:val="16"/>
                </w:rPr>
                <w:t>Cardinal Newman IV College</w:t>
              </w:r>
            </w:hyperlink>
          </w:p>
        </w:tc>
      </w:tr>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11" w:history="1">
              <w:r w:rsidR="008B72C1" w:rsidRPr="008B72C1">
                <w:rPr>
                  <w:rStyle w:val="Hyperlink"/>
                  <w:rFonts w:ascii="Century Gothic" w:hAnsi="Century Gothic"/>
                  <w:sz w:val="16"/>
                  <w:szCs w:val="16"/>
                </w:rPr>
                <w:t>Chichester College</w:t>
              </w:r>
            </w:hyperlink>
          </w:p>
          <w:p w:rsidR="008B72C1" w:rsidRPr="008B72C1" w:rsidRDefault="008B72C1" w:rsidP="003305EB">
            <w:pPr>
              <w:rPr>
                <w:rFonts w:ascii="Century Gothic" w:hAnsi="Century Gothic"/>
                <w:b/>
                <w:sz w:val="16"/>
                <w:szCs w:val="16"/>
              </w:rPr>
            </w:pPr>
          </w:p>
        </w:tc>
        <w:tc>
          <w:tcPr>
            <w:tcW w:w="4508" w:type="dxa"/>
          </w:tcPr>
          <w:p w:rsidR="008B72C1" w:rsidRPr="008B72C1" w:rsidRDefault="003B4400" w:rsidP="003305EB">
            <w:pPr>
              <w:rPr>
                <w:rFonts w:ascii="Century Gothic" w:hAnsi="Century Gothic"/>
                <w:sz w:val="16"/>
                <w:szCs w:val="16"/>
              </w:rPr>
            </w:pPr>
            <w:hyperlink r:id="rId12" w:history="1">
              <w:r w:rsidR="008B72C1" w:rsidRPr="008B72C1">
                <w:rPr>
                  <w:rStyle w:val="Hyperlink"/>
                  <w:rFonts w:ascii="Century Gothic" w:hAnsi="Century Gothic"/>
                  <w:sz w:val="16"/>
                  <w:szCs w:val="16"/>
                </w:rPr>
                <w:t>Find an Apprenticeship</w:t>
              </w:r>
            </w:hyperlink>
          </w:p>
          <w:p w:rsidR="008B72C1" w:rsidRPr="008B72C1" w:rsidRDefault="008B72C1" w:rsidP="003305EB">
            <w:pPr>
              <w:rPr>
                <w:rFonts w:ascii="Century Gothic" w:hAnsi="Century Gothic"/>
                <w:b/>
                <w:sz w:val="16"/>
                <w:szCs w:val="16"/>
              </w:rPr>
            </w:pPr>
          </w:p>
        </w:tc>
      </w:tr>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13" w:history="1">
              <w:r w:rsidR="008B72C1" w:rsidRPr="008B72C1">
                <w:rPr>
                  <w:rStyle w:val="Hyperlink"/>
                  <w:rFonts w:ascii="Century Gothic" w:hAnsi="Century Gothic"/>
                  <w:sz w:val="16"/>
                  <w:szCs w:val="16"/>
                </w:rPr>
                <w:t>BHASVIC</w:t>
              </w:r>
            </w:hyperlink>
          </w:p>
          <w:p w:rsidR="008B72C1" w:rsidRPr="008B72C1" w:rsidRDefault="008B72C1" w:rsidP="003305EB">
            <w:pPr>
              <w:rPr>
                <w:rFonts w:ascii="Century Gothic" w:hAnsi="Century Gothic"/>
                <w:b/>
                <w:sz w:val="16"/>
                <w:szCs w:val="16"/>
              </w:rPr>
            </w:pPr>
          </w:p>
        </w:tc>
        <w:tc>
          <w:tcPr>
            <w:tcW w:w="4508" w:type="dxa"/>
          </w:tcPr>
          <w:p w:rsidR="008B72C1" w:rsidRPr="008B72C1" w:rsidRDefault="003B4400" w:rsidP="003305EB">
            <w:pPr>
              <w:rPr>
                <w:rFonts w:ascii="Century Gothic" w:hAnsi="Century Gothic"/>
                <w:sz w:val="16"/>
                <w:szCs w:val="16"/>
              </w:rPr>
            </w:pPr>
            <w:hyperlink r:id="rId14" w:history="1">
              <w:r w:rsidR="008B72C1" w:rsidRPr="008B72C1">
                <w:rPr>
                  <w:rStyle w:val="Hyperlink"/>
                  <w:rFonts w:ascii="Century Gothic" w:hAnsi="Century Gothic"/>
                  <w:sz w:val="16"/>
                  <w:szCs w:val="16"/>
                </w:rPr>
                <w:t>UCAS</w:t>
              </w:r>
            </w:hyperlink>
          </w:p>
          <w:p w:rsidR="008B72C1" w:rsidRPr="008B72C1" w:rsidRDefault="008B72C1" w:rsidP="003305EB">
            <w:pPr>
              <w:rPr>
                <w:rFonts w:ascii="Century Gothic" w:hAnsi="Century Gothic"/>
                <w:b/>
                <w:sz w:val="16"/>
                <w:szCs w:val="16"/>
              </w:rPr>
            </w:pPr>
          </w:p>
        </w:tc>
      </w:tr>
      <w:tr w:rsidR="008B72C1" w:rsidRPr="008B72C1" w:rsidTr="00F620C9">
        <w:trPr>
          <w:jc w:val="center"/>
        </w:trPr>
        <w:tc>
          <w:tcPr>
            <w:tcW w:w="4508" w:type="dxa"/>
          </w:tcPr>
          <w:p w:rsidR="008B72C1" w:rsidRPr="008B72C1" w:rsidRDefault="003B4400" w:rsidP="003305EB">
            <w:pPr>
              <w:rPr>
                <w:rFonts w:ascii="Century Gothic" w:hAnsi="Century Gothic"/>
                <w:sz w:val="16"/>
                <w:szCs w:val="16"/>
              </w:rPr>
            </w:pPr>
            <w:hyperlink r:id="rId15" w:history="1">
              <w:r w:rsidR="008B72C1" w:rsidRPr="008B72C1">
                <w:rPr>
                  <w:rStyle w:val="Hyperlink"/>
                  <w:rFonts w:ascii="Century Gothic" w:hAnsi="Century Gothic"/>
                  <w:sz w:val="16"/>
                  <w:szCs w:val="16"/>
                </w:rPr>
                <w:t>Plumpton College</w:t>
              </w:r>
            </w:hyperlink>
          </w:p>
          <w:p w:rsidR="008B72C1" w:rsidRPr="008B72C1" w:rsidRDefault="008B72C1" w:rsidP="003305EB">
            <w:pPr>
              <w:rPr>
                <w:rFonts w:ascii="Century Gothic" w:hAnsi="Century Gothic"/>
                <w:sz w:val="16"/>
                <w:szCs w:val="16"/>
              </w:rPr>
            </w:pPr>
          </w:p>
        </w:tc>
        <w:tc>
          <w:tcPr>
            <w:tcW w:w="4508" w:type="dxa"/>
          </w:tcPr>
          <w:p w:rsidR="008B72C1" w:rsidRPr="008B72C1" w:rsidRDefault="003B4400" w:rsidP="003305EB">
            <w:pPr>
              <w:rPr>
                <w:rFonts w:ascii="Century Gothic" w:hAnsi="Century Gothic"/>
                <w:sz w:val="16"/>
                <w:szCs w:val="16"/>
              </w:rPr>
            </w:pPr>
            <w:hyperlink r:id="rId16" w:history="1">
              <w:r w:rsidR="008B72C1" w:rsidRPr="008B72C1">
                <w:rPr>
                  <w:rStyle w:val="Hyperlink"/>
                  <w:rFonts w:ascii="Century Gothic" w:hAnsi="Century Gothic"/>
                  <w:sz w:val="16"/>
                  <w:szCs w:val="16"/>
                </w:rPr>
                <w:t>National Careers Service</w:t>
              </w:r>
            </w:hyperlink>
          </w:p>
        </w:tc>
      </w:tr>
    </w:tbl>
    <w:p w:rsidR="00AA71C3" w:rsidRPr="008B72C1" w:rsidRDefault="00AA71C3">
      <w:pPr>
        <w:rPr>
          <w:rFonts w:ascii="Century Gothic" w:hAnsi="Century Gothic"/>
          <w:sz w:val="16"/>
          <w:szCs w:val="16"/>
        </w:rPr>
      </w:pPr>
    </w:p>
    <w:sectPr w:rsidR="00AA71C3" w:rsidRPr="008B72C1" w:rsidSect="008B7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C1"/>
    <w:rsid w:val="00033702"/>
    <w:rsid w:val="003B4400"/>
    <w:rsid w:val="003E77F0"/>
    <w:rsid w:val="008B72C1"/>
    <w:rsid w:val="00AA71C3"/>
    <w:rsid w:val="00F6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F5DB"/>
  <w15:chartTrackingRefBased/>
  <w15:docId w15:val="{D96FAA86-7C1E-42FA-81CA-754A2759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2C1"/>
    <w:rPr>
      <w:color w:val="0563C1" w:themeColor="hyperlink"/>
      <w:u w:val="single"/>
    </w:rPr>
  </w:style>
  <w:style w:type="table" w:styleId="TableGrid">
    <w:name w:val="Table Grid"/>
    <w:basedOn w:val="TableNormal"/>
    <w:uiPriority w:val="39"/>
    <w:rsid w:val="008B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yers.ac.uk/about-collyers/" TargetMode="External"/><Relationship Id="rId13" Type="http://schemas.openxmlformats.org/officeDocument/2006/relationships/hyperlink" Target="https://www.bhasvic.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bmc.ac.uk/" TargetMode="External"/><Relationship Id="rId12" Type="http://schemas.openxmlformats.org/officeDocument/2006/relationships/hyperlink" Target="https://www.gov.uk/apply-apprenticeshi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tionalcareers.service.gov.uk/" TargetMode="External"/><Relationship Id="rId1" Type="http://schemas.openxmlformats.org/officeDocument/2006/relationships/styles" Target="styles.xml"/><Relationship Id="rId6" Type="http://schemas.openxmlformats.org/officeDocument/2006/relationships/hyperlink" Target="https://varndean.ac.uk/" TargetMode="External"/><Relationship Id="rId11" Type="http://schemas.openxmlformats.org/officeDocument/2006/relationships/hyperlink" Target="https://www.chichester.ac.uk/" TargetMode="External"/><Relationship Id="rId5" Type="http://schemas.openxmlformats.org/officeDocument/2006/relationships/hyperlink" Target="https://www.worthing.ac.uk/" TargetMode="External"/><Relationship Id="rId15" Type="http://schemas.openxmlformats.org/officeDocument/2006/relationships/hyperlink" Target="https://www.plumpton.ac.uk/" TargetMode="External"/><Relationship Id="rId10" Type="http://schemas.openxmlformats.org/officeDocument/2006/relationships/hyperlink" Target="https://www.cncs.co.uk/sixth-form/" TargetMode="External"/><Relationship Id="rId4" Type="http://schemas.openxmlformats.org/officeDocument/2006/relationships/hyperlink" Target="https://wearencs.com/what-is-ncs" TargetMode="External"/><Relationship Id="rId9" Type="http://schemas.openxmlformats.org/officeDocument/2006/relationships/hyperlink" Target="https://www.brinsbury.ac.uk/" TargetMode="External"/><Relationship Id="rId14" Type="http://schemas.openxmlformats.org/officeDocument/2006/relationships/hyperlink" Target="https://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RACHEL (STAFF)</dc:creator>
  <cp:keywords/>
  <dc:description/>
  <cp:lastModifiedBy>PARNELL, RACHEL (STAFF)</cp:lastModifiedBy>
  <cp:revision>4</cp:revision>
  <dcterms:created xsi:type="dcterms:W3CDTF">2022-07-20T11:11:00Z</dcterms:created>
  <dcterms:modified xsi:type="dcterms:W3CDTF">2022-07-21T08:23:00Z</dcterms:modified>
</cp:coreProperties>
</file>